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51F2">
      <w:pPr>
        <w:spacing w:before="68" w:line="265" w:lineRule="auto"/>
        <w:ind w:right="1261"/>
        <w:jc w:val="center"/>
        <w:outlineLvl w:val="0"/>
        <w:rPr>
          <w:rFonts w:hint="eastAsia" w:ascii="方正公文小标宋" w:hAnsi="方正公文小标宋" w:eastAsia="方正公文小标宋" w:cs="方正公文小标宋"/>
          <w:sz w:val="34"/>
          <w:szCs w:val="3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2"/>
          <w:sz w:val="34"/>
          <w:szCs w:val="3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 xml:space="preserve"> 基金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救助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对象及救助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标准</w:t>
      </w:r>
    </w:p>
    <w:p w14:paraId="15D268C1">
      <w:pPr>
        <w:spacing w:line="299" w:lineRule="auto"/>
        <w:rPr>
          <w:rFonts w:ascii="Arial"/>
          <w:sz w:val="21"/>
        </w:rPr>
      </w:pPr>
    </w:p>
    <w:p w14:paraId="70BBCB27">
      <w:pPr>
        <w:spacing w:line="299" w:lineRule="auto"/>
        <w:rPr>
          <w:rFonts w:ascii="Arial"/>
          <w:sz w:val="21"/>
        </w:rPr>
      </w:pPr>
    </w:p>
    <w:p w14:paraId="0CD033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4"/>
          <w:szCs w:val="34"/>
          <w:lang w:val="en-US" w:eastAsia="zh-CN" w:bidi="ar-SA"/>
        </w:rPr>
        <w:t>一、医疗救助及生活救助的对象</w:t>
      </w:r>
    </w:p>
    <w:p w14:paraId="62A96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1、因病致贫、致困家庭人员或家庭成员(低保、特困、五保、精准扶贫、低收入人群等)。</w:t>
      </w:r>
    </w:p>
    <w:p w14:paraId="39A857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2、县级以上劳动模范，伤残军人及军属，消防救援人员及家庭成员，对社会(尤其是抗震救灾)有特殊贡献的贫困家庭的患者优先</w:t>
      </w:r>
    </w:p>
    <w:p w14:paraId="49222B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资助。</w:t>
      </w:r>
    </w:p>
    <w:p w14:paraId="5D6107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3、生活困难的残疾人及其家庭成员。</w:t>
      </w:r>
    </w:p>
    <w:p w14:paraId="38A0B2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符合以上任意一项条件者可向本基金递交申请，经江西省红十字基金会核实后即可获得救助。</w:t>
      </w:r>
    </w:p>
    <w:p w14:paraId="556921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4"/>
          <w:szCs w:val="34"/>
          <w:lang w:val="en-US" w:eastAsia="zh-CN" w:bidi="ar-SA"/>
        </w:rPr>
        <w:t>二、医疗救助及生活救助的标准</w:t>
      </w:r>
    </w:p>
    <w:p w14:paraId="390B5D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医疗救助标准：医疗总费用除去医保基本统筹、民政补助、大病补助、公务员等各项补助以后，基金对患者自付部分的30%由进行救助，最高不超过10000元。</w:t>
      </w:r>
    </w:p>
    <w:p w14:paraId="4B1D85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6" w:firstLine="596" w:firstLineChars="200"/>
        <w:textAlignment w:val="baseline"/>
        <w:rPr>
          <w:rFonts w:hint="eastAsia"/>
          <w:b w:val="0"/>
          <w:bCs w:val="0"/>
          <w:spacing w:val="-11"/>
          <w:sz w:val="32"/>
          <w:szCs w:val="32"/>
        </w:rPr>
      </w:pPr>
      <w:r>
        <w:rPr>
          <w:rFonts w:hint="eastAsia"/>
          <w:b w:val="0"/>
          <w:bCs w:val="0"/>
          <w:spacing w:val="-11"/>
          <w:sz w:val="32"/>
          <w:szCs w:val="32"/>
        </w:rPr>
        <w:t>生活救助标准：低保、五保、生活困难的县级以上劳动模范及生活困难的伤残军人及军属，低收入人群、生活困难的残疾人及其家庭成员，提供相关凭证并向本基金递交申请，救助标准为10000元/户。</w:t>
      </w:r>
    </w:p>
    <w:p w14:paraId="59FD2E3B">
      <w:pPr>
        <w:pStyle w:val="2"/>
        <w:spacing w:before="85" w:line="223" w:lineRule="auto"/>
        <w:ind w:left="265"/>
        <w:rPr>
          <w:spacing w:val="-10"/>
        </w:rPr>
      </w:pPr>
    </w:p>
    <w:p w14:paraId="466012CB">
      <w:pPr>
        <w:pStyle w:val="2"/>
        <w:spacing w:before="85" w:line="223" w:lineRule="auto"/>
        <w:ind w:left="265"/>
      </w:pPr>
    </w:p>
    <w:sectPr>
      <w:pgSz w:w="11900" w:h="16840"/>
      <w:pgMar w:top="142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1E2F1040"/>
    <w:rsid w:val="50D33427"/>
    <w:rsid w:val="7A4C0B32"/>
    <w:rsid w:val="F79D0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447</Characters>
  <TotalTime>4</TotalTime>
  <ScaleCrop>false</ScaleCrop>
  <LinksUpToDate>false</LinksUpToDate>
  <CharactersWithSpaces>447</CharactersWithSpaces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2024-01-05T22:32:00Z</dcterms:created>
  <dc:creator>Kingsoft-PDF</dc:creator>
  <cp:lastModifiedBy>Sagittarius</cp:lastModifiedBy>
  <dcterms:modified xsi:type="dcterms:W3CDTF">2025-07-09T15:03:56Z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2024-01-05T14:32:33Z</vt:filetime>
  </property>
  <property fmtid="{D5CDD505-2E9C-101B-9397-08002B2CF9AE}" pid="4" name="UsrData">
    <vt:lpwstr>6597a27ed022c6001f698e65wl</vt:lpwstr>
  </property>
  <property fmtid="{D5CDD505-2E9C-101B-9397-08002B2CF9AE}" pid="5" name="KSOProductBuildVer">
    <vt:lpwstr>2052-7.4.1.8983</vt:lpwstr>
  </property>
  <property fmtid="{D5CDD505-2E9C-101B-9397-08002B2CF9AE}" pid="6" name="ICV">
    <vt:lpwstr>1B15B8A5A7030CCF5C146E68A1AB7C7E_43</vt:lpwstr>
  </property>
  <property fmtid="{D5CDD505-2E9C-101B-9397-08002B2CF9AE}" pid="7" name="KSOTemplateDocerSaveRecord">
    <vt:lpwstr>eyJoZGlkIjoiNDkzOGQ0ZmE2MTk5ZTgwZjY1MzJjYmIyOWNmYTRjZDAiLCJ1c2VySWQiOiI1ODU2NjE0NTgifQ==</vt:lpwstr>
  </property>
</Properties>
</file>