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江西省红十字基金会2020年网络项目开展情况公示</w:t>
      </w:r>
    </w:p>
    <w:p>
      <w:pPr>
        <w:pStyle w:val="2"/>
        <w:bidi w:val="0"/>
        <w:jc w:val="center"/>
        <w:rPr>
          <w:rFonts w:hint="default"/>
          <w:sz w:val="36"/>
          <w:szCs w:val="21"/>
          <w:highlight w:val="none"/>
          <w:lang w:val="en-US" w:eastAsia="zh-CN"/>
        </w:rPr>
      </w:pPr>
      <w:r>
        <w:rPr>
          <w:rFonts w:hint="eastAsia"/>
          <w:sz w:val="36"/>
          <w:szCs w:val="21"/>
          <w:highlight w:val="none"/>
          <w:lang w:val="en-US" w:eastAsia="zh-CN"/>
        </w:rPr>
        <w:t>（日期：2022年4月—2022年6月）</w:t>
      </w:r>
    </w:p>
    <w:bookmarkEnd w:id="0"/>
    <w:p>
      <w:pPr>
        <w:rPr>
          <w:rFonts w:hint="default"/>
          <w:highlight w:val="yellow"/>
          <w:lang w:val="en-US" w:eastAsia="zh-CN"/>
        </w:rPr>
      </w:pPr>
    </w:p>
    <w:p>
      <w:pPr>
        <w:jc w:val="center"/>
        <w:rPr>
          <w:rFonts w:hint="eastAsia"/>
          <w:highlight w:val="none"/>
          <w:lang w:val="en-US" w:eastAsia="zh-CN"/>
        </w:rPr>
      </w:pPr>
      <w:r>
        <w:rPr>
          <w:rFonts w:hint="eastAsia"/>
          <w:highlight w:val="none"/>
          <w:lang w:val="en-US" w:eastAsia="zh-CN"/>
        </w:rPr>
        <w:t>莲丝信使扶慰行动第十一期公示</w:t>
      </w:r>
    </w:p>
    <w:p>
      <w:pPr>
        <w:jc w:val="center"/>
        <w:rPr>
          <w:rFonts w:hint="default"/>
          <w:highlight w:val="none"/>
          <w:lang w:val="en-US" w:eastAsia="zh-CN"/>
        </w:rPr>
      </w:pPr>
      <w:r>
        <w:rPr>
          <w:rFonts w:hint="eastAsia"/>
          <w:highlight w:val="none"/>
          <w:lang w:val="en-US" w:eastAsia="zh-CN"/>
        </w:rPr>
        <w:t>（日期：2020年7月-2020年9）</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：2020年1月1日—2020年7月9日</w:t>
      </w:r>
    </w:p>
    <w:p>
      <w:pPr>
        <w:rPr>
          <w:rFonts w:hint="eastAsia"/>
          <w:highlight w:val="none"/>
          <w:lang w:val="en-US" w:eastAsia="zh-CN"/>
        </w:rPr>
      </w:pPr>
      <w:r>
        <w:rPr>
          <w:rFonts w:hint="eastAsia"/>
          <w:highlight w:val="none"/>
          <w:lang w:val="en-US" w:eastAsia="zh-CN"/>
        </w:rPr>
        <w:t>项目备案号：53360000MJC72996X2A19014</w:t>
      </w:r>
    </w:p>
    <w:p>
      <w:pPr>
        <w:rPr>
          <w:rFonts w:hint="eastAsia" w:eastAsiaTheme="minor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0元，扣除管理费后剩余84.6元</w:t>
      </w:r>
      <w:r>
        <w:rPr>
          <w:rFonts w:hint="eastAsia"/>
          <w:highlight w:val="none"/>
          <w:lang w:val="en-US" w:eastAsia="zh-CN"/>
        </w:rPr>
        <w:t xml:space="preserve">。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：2022年4月—2022年6月，项目已在规划执行中，目前善款使用方向定为对江西省内困境的遗体器官捐献家属进行支持与帮助。</w:t>
      </w:r>
    </w:p>
    <w:p>
      <w:pPr>
        <w:rPr>
          <w:rFonts w:hint="eastAsia"/>
          <w:highlight w:val="none"/>
          <w:lang w:val="en-US" w:eastAsia="zh-CN"/>
        </w:rPr>
      </w:pP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癫痫患者救助计划第九期公示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：2022年4月—2022年6月，项目正在执行中，项目款项主要用于在二附院进行手术治疗的贫困家庭中癫痫患者提供部分手术费用。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帮助恶性肿瘤患者家庭第九期公示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：2022年4月—2022年6月，项目正在执行中，项目资金主要用于对贫困家庭的恶性肿瘤患者进行救助。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：2022年4月—2022年6月，项目正在规划执行中，项目资金使用方向主要是对困境儿童进行长期的物质帮扶和关爱。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参与困境儿童救助第八期公示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：参与困境儿童救助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：2020年8月20日—2020年9月11日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：该项目为江西省红十字基金会联合都昌县鄱阳湖儿童慈善救助协会在腾讯公益平台发起的项目。该项目主要用于为江西都昌太阳村326名困境儿童创造一个良好的学习和生活环境。</w:t>
      </w:r>
    </w:p>
    <w:p>
      <w:pPr>
        <w:rPr>
          <w:rFonts w:hint="default"/>
          <w:color w:val="0000FF"/>
          <w:highlight w:val="none"/>
          <w:lang w:val="en-US" w:eastAsia="zh-CN"/>
        </w:rPr>
      </w:pPr>
      <w:r>
        <w:rPr>
          <w:rFonts w:hint="eastAsia"/>
          <w:color w:val="0000FF"/>
          <w:highlight w:val="none"/>
          <w:lang w:val="en-US" w:eastAsia="zh-CN"/>
        </w:rPr>
        <w:t>项目总收入：2313782.93元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，支出0元，扣除管理费后剩余85944.28元。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：2022年4月—2022年6月，项目正在执行中，项目资金主要用于太阳村220个孩子生活救助以及贫困大学生的生活补助。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，支出233461.23元，扣除管理费后剩余46802.27元。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：2022年4月—2022年6月，项目正在执行中，项目资金使用方向主要是支持萍乡市开展疫情后救助机制建立。</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蔬菜大棚助农脱贫第八期公示</w:t>
      </w:r>
    </w:p>
    <w:p>
      <w:pPr>
        <w:jc w:val="center"/>
        <w:rPr>
          <w:rFonts w:hint="default"/>
          <w:highlight w:val="none"/>
          <w:lang w:val="en-US" w:eastAsia="zh-CN"/>
        </w:rPr>
      </w:pPr>
      <w:r>
        <w:rPr>
          <w:rFonts w:hint="eastAsia"/>
          <w:highlight w:val="none"/>
          <w:lang w:val="en-US" w:eastAsia="zh-CN"/>
        </w:rPr>
        <w:t>（日期：2022年4月—2022年6月）</w:t>
      </w:r>
    </w:p>
    <w:p>
      <w:pPr>
        <w:jc w:val="left"/>
        <w:rPr>
          <w:rFonts w:hint="eastAsia"/>
          <w:highlight w:val="none"/>
          <w:lang w:val="en-US" w:eastAsia="zh-CN"/>
        </w:rPr>
      </w:pPr>
      <w:r>
        <w:rPr>
          <w:rFonts w:hint="eastAsia"/>
          <w:highlight w:val="none"/>
          <w:lang w:val="en-US" w:eastAsia="zh-CN"/>
        </w:rPr>
        <w:t>项目名称：蔬菜大棚助农脱贫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：2020年8月13日—2020年9月11日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：该项目为江西省红十字基金会联合临沭县青橙社会工作服务中心在腾讯公益平台发起的项目。该项目主要用于为困难群众谋发展，增收益，创佳绩，为困难群众达成小康生活而奋斗。</w:t>
      </w:r>
    </w:p>
    <w:p>
      <w:pPr>
        <w:rPr>
          <w:rFonts w:hint="default"/>
          <w:color w:val="0000FF"/>
          <w:highlight w:val="none"/>
          <w:lang w:val="en-US" w:eastAsia="zh-CN"/>
        </w:rPr>
      </w:pPr>
      <w:r>
        <w:rPr>
          <w:rFonts w:hint="eastAsia"/>
          <w:color w:val="0000FF"/>
          <w:highlight w:val="none"/>
          <w:lang w:val="en-US" w:eastAsia="zh-CN"/>
        </w:rPr>
        <w:t>项目总收入：0.95元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，支出0.95元，扣除管理费后剩余0元。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：由于项目筹款金额过低，转捐至腾讯公益平台242920“江小红救在身边”中统一执行。</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心灵阳光工程第八期公示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：心灵阳光工程</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项目备案号：53360000MJC72996X2A18019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：该项目为江西省红十字基金会联合抚州市红十字会心灵阳光关爱中心在腾讯公益平台发起的项目。该项目主要用于开展心理教育、心理救援、心灵重建等，建立社会心理支持系统。</w:t>
      </w:r>
    </w:p>
    <w:p>
      <w:pPr>
        <w:rPr>
          <w:rFonts w:hint="default"/>
          <w:color w:val="0000FF"/>
          <w:highlight w:val="none"/>
          <w:lang w:val="en-US" w:eastAsia="zh-CN"/>
        </w:rPr>
      </w:pPr>
      <w:r>
        <w:rPr>
          <w:rFonts w:hint="eastAsia"/>
          <w:color w:val="0000FF"/>
          <w:highlight w:val="none"/>
          <w:lang w:val="en-US" w:eastAsia="zh-CN"/>
        </w:rPr>
        <w:t>项目总收入：2063.78元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 元，扣除管理费后剩余2001.78元。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：2022年4月—2022年6月，项目正在规划执行中，项目资金使用方向主要是开展心理教育、心理救援、心灵重建等活动。</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，支出0元，扣除管理费后剩余26064.72元。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：2022年4月—2022年6月，项目正在执行中，已拨付资金主要用于南昌市青云谱区星语儿童康复训练中心开展助残项目。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，支出0元，扣除管理费后剩余197250.06。</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：2022年4月—2022年6月，项目正在执行中，本季度拨款主要用于普健基金爱心计划助学帮扶和新年微心愿等活动。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，支出155071.61元，扣除管理费后剩余1453432.76元。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：2022年4月—2022年6月，项目正在执行中，本季度拨款主要用于南昌市红十字会和吉安市新干县红十字会开展、扶危济困、敬老助残、助学助医志愿活动等红十字相关的公益事业。</w:t>
      </w:r>
    </w:p>
    <w:p>
      <w:pPr>
        <w:jc w:val="center"/>
        <w:rPr>
          <w:rFonts w:hint="eastAsia"/>
          <w:highlight w:val="none"/>
          <w:lang w:val="en-US" w:eastAsia="zh-CN"/>
        </w:rPr>
      </w:pPr>
      <w:r>
        <w:rPr>
          <w:rFonts w:hint="eastAsia"/>
          <w:highlight w:val="none"/>
          <w:lang w:val="en-US" w:eastAsia="zh-CN"/>
        </w:rPr>
        <w:t>江小红公益联盟行动第八期公示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，支出60473.76元，扣除管理费后剩余174299.78元。</w:t>
      </w:r>
    </w:p>
    <w:p>
      <w:pPr>
        <w:rPr>
          <w:rFonts w:hint="eastAsia"/>
          <w:highlight w:val="yellow"/>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：2022年4月—2022年6月，项目正在执行中，本季度拨款主要用于购买1000份大礼包支持南昌疫情。</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莲丝信使扶慰行动第八期公示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：2020年6月9日—2020年6月28日</w:t>
      </w:r>
    </w:p>
    <w:p>
      <w:pPr>
        <w:rPr>
          <w:rFonts w:hint="eastAsia"/>
          <w:highlight w:val="none"/>
          <w:lang w:val="en-US" w:eastAsia="zh-CN"/>
        </w:rPr>
      </w:pPr>
      <w:r>
        <w:rPr>
          <w:rFonts w:hint="eastAsia"/>
          <w:highlight w:val="none"/>
          <w:lang w:val="en-US" w:eastAsia="zh-CN"/>
        </w:rPr>
        <w:t>项目备案号：133600005137554255A20005</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项目总收入：913.06元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w:t>
      </w:r>
      <w:r>
        <w:rPr>
          <w:rFonts w:hint="eastAsia"/>
          <w:highlight w:val="none"/>
          <w:lang w:val="en-US" w:eastAsia="zh-CN"/>
        </w:rPr>
        <w:t xml:space="preserve">，扣除管理费后剩余821.75元。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：2022年4月—2022年6月，项目已在规划执行中，目前善款使用方向定为对江西省内困境的遗体器官捐献家属进行支持与帮助。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，支出10000元，扣除管理费后剩余69703.25元。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：2022年4月—2022年6月，项目正在执行中，项目资金用途主要是对患者龚*平进行救助。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来自一名人民教师的求助信！第八期公示</w:t>
      </w:r>
    </w:p>
    <w:p>
      <w:pPr>
        <w:jc w:val="center"/>
        <w:rPr>
          <w:rFonts w:hint="default"/>
          <w:highlight w:val="none"/>
          <w:lang w:val="en-US" w:eastAsia="zh-CN"/>
        </w:rPr>
      </w:pPr>
      <w:r>
        <w:rPr>
          <w:rFonts w:hint="eastAsia"/>
          <w:highlight w:val="none"/>
          <w:lang w:val="en-US" w:eastAsia="zh-CN"/>
        </w:rPr>
        <w:t>（日期：2022年4月—2022年6月）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，支出0元，扣除管理费后剩余145500元。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：2022年4月—2022年6月，项目正在规划执行中，主要用于患者尹*欣筹集做脑部动脉瘤手术、其他部位动脉瘤手术、眼睛失明的治疗及后期费用。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14063FE"/>
    <w:rsid w:val="0402172C"/>
    <w:rsid w:val="041412A5"/>
    <w:rsid w:val="04180F6C"/>
    <w:rsid w:val="04FC43EA"/>
    <w:rsid w:val="073857EE"/>
    <w:rsid w:val="0822685D"/>
    <w:rsid w:val="0B542E1A"/>
    <w:rsid w:val="0B5965AB"/>
    <w:rsid w:val="0BB579E9"/>
    <w:rsid w:val="0C6C454B"/>
    <w:rsid w:val="0D4B23B2"/>
    <w:rsid w:val="0D7F3E0A"/>
    <w:rsid w:val="0EA76787"/>
    <w:rsid w:val="0FC95E75"/>
    <w:rsid w:val="0FFF56D6"/>
    <w:rsid w:val="10B55FDB"/>
    <w:rsid w:val="118440E5"/>
    <w:rsid w:val="11E608FC"/>
    <w:rsid w:val="14D25167"/>
    <w:rsid w:val="15A9411A"/>
    <w:rsid w:val="16027CCE"/>
    <w:rsid w:val="160550C9"/>
    <w:rsid w:val="18544E28"/>
    <w:rsid w:val="185A1882"/>
    <w:rsid w:val="197B43ED"/>
    <w:rsid w:val="19E444BF"/>
    <w:rsid w:val="1DBE44DB"/>
    <w:rsid w:val="1E234EBA"/>
    <w:rsid w:val="21470C8B"/>
    <w:rsid w:val="23775858"/>
    <w:rsid w:val="23BC326A"/>
    <w:rsid w:val="23CB7346"/>
    <w:rsid w:val="24651B54"/>
    <w:rsid w:val="267C4F33"/>
    <w:rsid w:val="27637EA1"/>
    <w:rsid w:val="28C00587"/>
    <w:rsid w:val="295E4DC4"/>
    <w:rsid w:val="2C9C632F"/>
    <w:rsid w:val="2D3227EF"/>
    <w:rsid w:val="2DDD36A6"/>
    <w:rsid w:val="2FFB1F66"/>
    <w:rsid w:val="31572824"/>
    <w:rsid w:val="33010C9A"/>
    <w:rsid w:val="341E1B9B"/>
    <w:rsid w:val="36C14165"/>
    <w:rsid w:val="375E0B89"/>
    <w:rsid w:val="37822F50"/>
    <w:rsid w:val="39AF7CB0"/>
    <w:rsid w:val="3A317EA9"/>
    <w:rsid w:val="3B691AD2"/>
    <w:rsid w:val="3E454B06"/>
    <w:rsid w:val="3F3E3276"/>
    <w:rsid w:val="40FE0F0E"/>
    <w:rsid w:val="420F777A"/>
    <w:rsid w:val="42C41CE4"/>
    <w:rsid w:val="43443831"/>
    <w:rsid w:val="43784FA8"/>
    <w:rsid w:val="43DB1093"/>
    <w:rsid w:val="44496945"/>
    <w:rsid w:val="44E65A11"/>
    <w:rsid w:val="465D6D49"/>
    <w:rsid w:val="48FA1FBB"/>
    <w:rsid w:val="4B4614E8"/>
    <w:rsid w:val="4CA54546"/>
    <w:rsid w:val="4D183358"/>
    <w:rsid w:val="508036EE"/>
    <w:rsid w:val="51AA79DF"/>
    <w:rsid w:val="53E369F2"/>
    <w:rsid w:val="556272DC"/>
    <w:rsid w:val="568630E0"/>
    <w:rsid w:val="570B7A8A"/>
    <w:rsid w:val="57C00B06"/>
    <w:rsid w:val="58FA7DB6"/>
    <w:rsid w:val="595515AE"/>
    <w:rsid w:val="5A53777D"/>
    <w:rsid w:val="5B0F5D9A"/>
    <w:rsid w:val="5BA30291"/>
    <w:rsid w:val="5E095E68"/>
    <w:rsid w:val="5E78204B"/>
    <w:rsid w:val="5EC62C14"/>
    <w:rsid w:val="5F5252EC"/>
    <w:rsid w:val="5FF15BBE"/>
    <w:rsid w:val="60025ECE"/>
    <w:rsid w:val="628D57F7"/>
    <w:rsid w:val="67F867D3"/>
    <w:rsid w:val="6AC326FD"/>
    <w:rsid w:val="6C6E6699"/>
    <w:rsid w:val="6C9365A6"/>
    <w:rsid w:val="6CD209D6"/>
    <w:rsid w:val="6E182D60"/>
    <w:rsid w:val="6EC151A6"/>
    <w:rsid w:val="6FD902CD"/>
    <w:rsid w:val="724265FE"/>
    <w:rsid w:val="73116A1F"/>
    <w:rsid w:val="754F66C2"/>
    <w:rsid w:val="77CF080E"/>
    <w:rsid w:val="78C80EDF"/>
    <w:rsid w:val="7A545120"/>
    <w:rsid w:val="7B3A79F8"/>
    <w:rsid w:val="7D133070"/>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3</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2024-01-10T01:02:04Z</cp:lastPrinted>
  <dcterms:modified xsi:type="dcterms:W3CDTF">2024-01-10T01:02:06Z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00CFABED96674AF29B60DF3D83B02D1C_13</vt:lpwstr>
  </property>
</Properties>
</file>