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bookmarkStart w:id="0" w:name="_GoBack"/>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w:t>
      </w:r>
      <w:r>
        <w:rPr>
          <w:rFonts w:hint="eastAsia" w:ascii="微软雅黑" w:hAnsi="微软雅黑" w:eastAsia="微软雅黑" w:cs="微软雅黑"/>
          <w:i w:val="0"/>
          <w:caps w:val="0"/>
          <w:color w:val="333333"/>
          <w:spacing w:val="0"/>
          <w:sz w:val="30"/>
          <w:szCs w:val="30"/>
          <w:shd w:val="clear" w:fill="F7F7F7"/>
          <w:lang w:val="en-US" w:eastAsia="zh-CN"/>
        </w:rPr>
        <w:t>21</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bookmarkEnd w:id="0"/>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第二季度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10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577"/>
        <w:gridCol w:w="104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人民币35750元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人民币810.5元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Fonts w:hint="eastAsia" w:ascii="宋体" w:hAnsi="宋体" w:eastAsia="宋体" w:cs="宋体"/>
                <w:b/>
                <w:bCs/>
                <w:color w:val="auto"/>
                <w:sz w:val="21"/>
                <w:szCs w:val="21"/>
                <w:highlight w:val="none"/>
                <w:lang w:val="en-US" w:eastAsia="zh-CN"/>
              </w:rPr>
              <w:t>执行情况：</w:t>
            </w:r>
            <w:r>
              <w:rPr>
                <w:rFonts w:hint="eastAsia" w:ascii="宋体" w:hAnsi="宋体" w:eastAsia="宋体" w:cs="宋体"/>
                <w:sz w:val="21"/>
                <w:szCs w:val="21"/>
                <w:highlight w:val="none"/>
                <w:lang w:val="en-US" w:eastAsia="zh-CN"/>
              </w:rPr>
              <w:t>2021年6月</w:t>
            </w:r>
            <w:r>
              <w:rPr>
                <w:rFonts w:hint="eastAsia" w:ascii="宋体" w:hAnsi="宋体" w:eastAsia="宋体" w:cs="宋体"/>
                <w:sz w:val="21"/>
                <w:szCs w:val="21"/>
                <w:highlight w:val="none"/>
              </w:rPr>
              <w:t>，2021年世界红十字日活动暨百所学校防溺水安全教育正式启动。红十字会的3位培训老师为全场师生带来了一堂干货</w:t>
            </w:r>
            <w:r>
              <w:rPr>
                <w:rFonts w:hint="eastAsia" w:ascii="宋体" w:hAnsi="宋体" w:eastAsia="宋体" w:cs="宋体"/>
                <w:sz w:val="21"/>
                <w:szCs w:val="21"/>
              </w:rPr>
              <w:t>满满的《溺水预防与应急救护》主题培训课程。老师们用带来的救生圈、救生绳、模型人等道具结合PPT为大家讲解了如何预防溺水以及发生溺水时的应对办法，老师生动的讲解引起了同学们浓浓的兴趣，大家都仔细聆听着，很快便能把知识要点记住。在课程最后，老师采用你问我答的方式与学生们进行了互动，现场为大家解答了心中的疑问。整堂课下来，大家收获满满，学习到了很多实用的知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项目名称：</w:t>
            </w:r>
            <w:r>
              <w:rPr>
                <w:rStyle w:val="7"/>
                <w:rFonts w:hint="eastAsia" w:ascii="宋体" w:hAnsi="宋体" w:eastAsia="宋体" w:cs="宋体"/>
                <w:b w:val="0"/>
                <w:bCs/>
                <w:color w:val="auto"/>
                <w:sz w:val="21"/>
                <w:szCs w:val="21"/>
                <w:highlight w:val="none"/>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项目介绍：</w:t>
            </w:r>
            <w:r>
              <w:rPr>
                <w:rStyle w:val="7"/>
                <w:rFonts w:hint="eastAsia" w:ascii="宋体" w:hAnsi="宋体" w:eastAsia="宋体" w:cs="宋体"/>
                <w:b w:val="0"/>
                <w:bCs/>
                <w:color w:val="auto"/>
                <w:sz w:val="21"/>
                <w:szCs w:val="21"/>
                <w:highlight w:val="none"/>
              </w:rPr>
              <w:t>本项目的宗旨是弘扬人道、博爱、奉献的红十字精神，遵循救济、扶危、济困的原则，主要资助于</w:t>
            </w:r>
            <w:r>
              <w:rPr>
                <w:rStyle w:val="7"/>
                <w:rFonts w:hint="eastAsia" w:ascii="宋体" w:hAnsi="宋体" w:eastAsia="宋体" w:cs="宋体"/>
                <w:b w:val="0"/>
                <w:bCs/>
                <w:color w:val="auto"/>
                <w:sz w:val="21"/>
                <w:szCs w:val="21"/>
                <w:highlight w:val="none"/>
                <w:lang w:val="en-US" w:eastAsia="zh-CN"/>
              </w:rPr>
              <w:t>困难学生</w:t>
            </w:r>
            <w:r>
              <w:rPr>
                <w:rStyle w:val="7"/>
                <w:rFonts w:hint="eastAsia" w:ascii="宋体" w:hAnsi="宋体" w:eastAsia="宋体" w:cs="宋体"/>
                <w:b w:val="0"/>
                <w:bCs/>
                <w:color w:val="auto"/>
                <w:sz w:val="21"/>
                <w:szCs w:val="21"/>
                <w:highlight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r>
              <w:rPr>
                <w:rFonts w:hint="eastAsia" w:ascii="宋体" w:hAnsi="宋体" w:eastAsia="宋体" w:cs="宋体"/>
                <w:kern w:val="0"/>
                <w:sz w:val="21"/>
                <w:szCs w:val="21"/>
                <w:highlight w:val="none"/>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w:t>
            </w:r>
            <w:r>
              <w:rPr>
                <w:rStyle w:val="7"/>
                <w:rFonts w:hint="eastAsia" w:ascii="宋体" w:hAnsi="宋体" w:eastAsia="宋体" w:cs="宋体"/>
                <w:b/>
                <w:bCs w:val="0"/>
                <w:color w:val="auto"/>
                <w:sz w:val="21"/>
                <w:szCs w:val="21"/>
                <w:highlight w:val="none"/>
                <w:lang w:val="en-US" w:eastAsia="zh-CN"/>
              </w:rPr>
              <w:t>支出</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人民币13341元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服务对象：</w:t>
            </w:r>
            <w:r>
              <w:rPr>
                <w:rStyle w:val="7"/>
                <w:rFonts w:hint="eastAsia" w:ascii="宋体" w:hAnsi="宋体" w:eastAsia="宋体" w:cs="宋体"/>
                <w:b w:val="0"/>
                <w:bCs/>
                <w:color w:val="auto"/>
                <w:sz w:val="21"/>
                <w:szCs w:val="21"/>
                <w:highlight w:val="none"/>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服务领域：</w:t>
            </w:r>
            <w:r>
              <w:rPr>
                <w:rStyle w:val="7"/>
                <w:rFonts w:hint="eastAsia" w:ascii="宋体" w:hAnsi="宋体" w:eastAsia="宋体" w:cs="宋体"/>
                <w:b w:val="0"/>
                <w:bCs/>
                <w:color w:val="auto"/>
                <w:sz w:val="21"/>
                <w:szCs w:val="21"/>
                <w:highlight w:val="none"/>
              </w:rPr>
              <w:t>助</w:t>
            </w:r>
            <w:r>
              <w:rPr>
                <w:rStyle w:val="7"/>
                <w:rFonts w:hint="eastAsia" w:ascii="宋体" w:hAnsi="宋体" w:eastAsia="宋体" w:cs="宋体"/>
                <w:b w:val="0"/>
                <w:bCs/>
                <w:color w:val="auto"/>
                <w:sz w:val="21"/>
                <w:szCs w:val="21"/>
                <w:highlight w:val="none"/>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微软雅黑" w:hAnsi="微软雅黑" w:eastAsia="Microsoft YaHei UI" w:cs="微软雅黑"/>
                <w:kern w:val="0"/>
                <w:sz w:val="24"/>
                <w:szCs w:val="24"/>
                <w:highlight w:val="yellow"/>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rPr>
              <w:t>6月1日儿童节当天，爱心志愿者走进位于九江市都昌县的江西太阳村鄱阳湖儿童救助中心，为这里的孩子们举办了一场温馨的公益捐赠活动。来自江西和深圳的20余名爱心志愿者与200余名在校学生一同参加了本次活动。</w:t>
            </w:r>
            <w:r>
              <w:rPr>
                <w:rStyle w:val="7"/>
                <w:rFonts w:hint="eastAsia" w:ascii="宋体" w:hAnsi="宋体" w:eastAsia="宋体" w:cs="宋体"/>
                <w:b w:val="0"/>
                <w:bCs/>
                <w:color w:val="auto"/>
                <w:sz w:val="21"/>
                <w:szCs w:val="21"/>
                <w:highlight w:val="none"/>
                <w:lang w:val="en-US" w:eastAsia="zh-CN"/>
              </w:rPr>
              <w:t>本次活动</w:t>
            </w:r>
            <w:r>
              <w:rPr>
                <w:rStyle w:val="7"/>
                <w:rFonts w:hint="eastAsia" w:ascii="宋体" w:hAnsi="宋体" w:eastAsia="宋体" w:cs="宋体"/>
                <w:b w:val="0"/>
                <w:bCs/>
                <w:color w:val="auto"/>
                <w:sz w:val="21"/>
                <w:szCs w:val="21"/>
                <w:highlight w:val="none"/>
              </w:rPr>
              <w:t>为孩子们捐赠了222份“小海豚计划”专属保险及“小海豚温暖包”、夏季服装、防疫物资、空调被等生活用品和包含篮球、足球、排球、跳绳在内的体育用品</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董妈妈基金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助学</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人民币630000元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2021年4-6月，“董妈妈基金”在全国各地开展助学活动：为宜君县高级中学100名学生发放助学金；湖南新化县孟公镇桥头中学修建浴室；中阳县第一中学60名学生发放助学金；中阳县职业中学校40名学生发放助学金；沪东中华造船集团高级技工学校40名困难学子发放助学金；渭源县第一中学和第三高级中学共计50名学生发放助学金；沪东中华造船集团高级技工学校40名学困难学子补助；四川西南石油大学贫困学生发放助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7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精一康复专项援助基金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2021年6月</w:t>
            </w:r>
            <w:r>
              <w:rPr>
                <w:rStyle w:val="7"/>
                <w:rFonts w:hint="eastAsia" w:ascii="宋体" w:hAnsi="宋体" w:eastAsia="宋体" w:cs="宋体"/>
                <w:b w:val="0"/>
                <w:bCs/>
                <w:color w:val="auto"/>
                <w:sz w:val="21"/>
                <w:szCs w:val="21"/>
                <w:lang w:val="en-US" w:eastAsia="zh-CN"/>
              </w:rPr>
              <w:t>精一康复专项援助基金为患者</w:t>
            </w:r>
            <w:r>
              <w:rPr>
                <w:rFonts w:hint="eastAsia" w:ascii="宋体" w:hAnsi="宋体" w:eastAsia="宋体" w:cs="宋体"/>
                <w:color w:val="auto"/>
                <w:sz w:val="21"/>
                <w:szCs w:val="21"/>
                <w:lang w:val="en-US" w:eastAsia="zh-CN"/>
              </w:rPr>
              <w:t>吴*祖提供医疗援助金。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江西贫困眼病患者救助公益项目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本基金的宗旨是弘扬人道、博爱、奉献的红十字精神，遵循救济、扶危、济困的原则，旨在江西区域内开展眼健康精准扶贫活动，为有眼健康需求的地区、团体和个人提供必要的公益救助。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人民币54500元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江西贫困眼病患者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2021年4月到6月，江西贫困眼病患者救助公益项目开展了第二季度的捐助行动。这次行动的目标是帮助经济困难的眼疾患者。这次捐助行动不仅帮助了贫困眼病患者，也唤醒了社会各界对眼疾问题的关注。越来越多的人开始认识到眼疾对人们生活的影响，并积极参与到眼疾防治工作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7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赣鄱公益医疗援助基金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人民币2411905.01元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eastAsia" w:ascii="宋体" w:hAnsi="宋体" w:eastAsia="宋体" w:cs="宋体"/>
                <w:b w:val="0"/>
                <w:bCs/>
                <w:kern w:val="0"/>
                <w:sz w:val="21"/>
                <w:szCs w:val="21"/>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kern w:val="0"/>
                <w:sz w:val="21"/>
                <w:szCs w:val="21"/>
                <w:lang w:val="en-US" w:eastAsia="zh-CN" w:bidi="ar"/>
              </w:rPr>
              <w:t>2021年4月-6月，赣鄱公益医疗援助基金救助了一批面临困境的骨病患者。这批患者因为家庭经济困难或其他原因，无法承担高昂的医疗费用。赣鄱公益医疗援助基金的救助行动，不仅缓解了他们的经济压力，也为他们带来了希望和关爱。这是一次充满爱心和关怀的行动，展现了社会对弱势群体的关注和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kern w:val="0"/>
                <w:sz w:val="21"/>
                <w:szCs w:val="21"/>
                <w:lang w:val="en-US" w:eastAsia="zh-CN" w:bidi="ar"/>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人民币2051100元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人民币1935400元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color w:val="auto"/>
                <w:sz w:val="21"/>
                <w:szCs w:val="21"/>
                <w:lang w:val="en-US" w:eastAsia="zh-CN"/>
              </w:rPr>
              <w:t>2021年4月江西荣莱医疗科技有限公司捐赠6万元在江西省吉水中学开展助学活动；2021年5月为大病患者李*新提供医疗援助金。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人民币1787元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3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项目名称：</w:t>
            </w:r>
            <w:r>
              <w:rPr>
                <w:rStyle w:val="7"/>
                <w:rFonts w:hint="eastAsia" w:ascii="宋体" w:hAnsi="宋体" w:eastAsia="宋体" w:cs="宋体"/>
                <w:b w:val="0"/>
                <w:bCs/>
                <w:color w:val="auto"/>
                <w:sz w:val="21"/>
                <w:szCs w:val="21"/>
                <w:highlight w:val="none"/>
              </w:rPr>
              <w:t>儿科人才培养基金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项目介绍：</w:t>
            </w:r>
            <w:r>
              <w:rPr>
                <w:rStyle w:val="7"/>
                <w:rFonts w:hint="eastAsia" w:ascii="宋体" w:hAnsi="宋体" w:eastAsia="宋体" w:cs="宋体"/>
                <w:b w:val="0"/>
                <w:bCs/>
                <w:color w:val="auto"/>
                <w:sz w:val="21"/>
                <w:szCs w:val="21"/>
                <w:highlight w:val="none"/>
              </w:rPr>
              <w:t>本项目的宗旨是弘扬人道、博爱、奉献的红十字精神，遵循救济、扶危、济困的原则，希望联动全省社会力量，通过开展儿科人才培养基金项目，通过线下筹资的方式为培养更多的儿科人才提供支持。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w:t>
            </w:r>
            <w:r>
              <w:rPr>
                <w:rStyle w:val="7"/>
                <w:rFonts w:hint="eastAsia" w:ascii="宋体" w:hAnsi="宋体" w:eastAsia="宋体" w:cs="宋体"/>
                <w:b/>
                <w:bCs w:val="0"/>
                <w:color w:val="auto"/>
                <w:sz w:val="21"/>
                <w:szCs w:val="21"/>
                <w:highlight w:val="none"/>
                <w:lang w:val="en-US" w:eastAsia="zh-CN"/>
              </w:rPr>
              <w:t>支出</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人民币6655元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服务对象：</w:t>
            </w:r>
            <w:r>
              <w:rPr>
                <w:rStyle w:val="7"/>
                <w:rFonts w:hint="eastAsia" w:ascii="宋体" w:hAnsi="宋体" w:eastAsia="宋体" w:cs="宋体"/>
                <w:b w:val="0"/>
                <w:bCs/>
                <w:color w:val="auto"/>
                <w:sz w:val="21"/>
                <w:szCs w:val="21"/>
                <w:highlight w:val="none"/>
              </w:rPr>
              <w:t>儿科人才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b/>
                <w:bCs w:val="0"/>
                <w:color w:val="auto"/>
                <w:sz w:val="21"/>
                <w:szCs w:val="21"/>
                <w:highlight w:val="none"/>
              </w:rPr>
              <w:t>服务领域：</w:t>
            </w:r>
            <w:r>
              <w:rPr>
                <w:rStyle w:val="7"/>
                <w:rFonts w:hint="eastAsia" w:ascii="宋体" w:hAnsi="宋体" w:eastAsia="宋体" w:cs="宋体"/>
                <w:b w:val="0"/>
                <w:bCs/>
                <w:color w:val="auto"/>
                <w:sz w:val="21"/>
                <w:szCs w:val="21"/>
                <w:highlight w:val="none"/>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宋体" w:hAnsi="宋体" w:eastAsia="宋体" w:cs="宋体"/>
                <w:kern w:val="0"/>
                <w:sz w:val="21"/>
                <w:szCs w:val="21"/>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rPr>
              <w:t>2021年4月17日由儿科人才培养基金</w:t>
            </w:r>
            <w:r>
              <w:rPr>
                <w:rStyle w:val="7"/>
                <w:rFonts w:hint="eastAsia" w:ascii="宋体" w:hAnsi="宋体" w:eastAsia="宋体" w:cs="宋体"/>
                <w:b w:val="0"/>
                <w:bCs/>
                <w:color w:val="auto"/>
                <w:sz w:val="21"/>
                <w:szCs w:val="21"/>
                <w:highlight w:val="none"/>
                <w:lang w:val="en-US" w:eastAsia="zh-CN"/>
              </w:rPr>
              <w:t>支持、</w:t>
            </w:r>
            <w:r>
              <w:rPr>
                <w:rStyle w:val="7"/>
                <w:rFonts w:hint="eastAsia" w:ascii="宋体" w:hAnsi="宋体" w:eastAsia="宋体" w:cs="宋体"/>
                <w:b w:val="0"/>
                <w:bCs/>
                <w:color w:val="auto"/>
                <w:sz w:val="21"/>
                <w:szCs w:val="21"/>
                <w:highlight w:val="none"/>
              </w:rPr>
              <w:t>福棠儿童医学发展研究中心主办，江西省儿童医院承办的福棠儿童医学发展研究中心秘书处工作会议、基层巡讲赣闽站启动会、第二期基层医院管理培训班结业仪式在红色故都-江西瑞金召开。来自6家理事成员医院的12位儿科专家齐聚瑞金，将分赴江西省及福建省的10家基层医院，进行义诊、查房、授课等活动。专家们将践行“病人不动，医生移动”的医疗服务体制新模式，使优质医疗资源下沉，深入基层为患儿服务，同时传帮带更多的儿科医生，为当地儿科医疗事业的发展贡献力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8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爱尔眼科光明基金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9"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r>
              <w:rPr>
                <w:rFonts w:hint="eastAsia" w:ascii="宋体" w:hAnsi="宋体" w:eastAsia="宋体" w:cs="宋体"/>
                <w:sz w:val="21"/>
                <w:szCs w:val="21"/>
                <w:lang w:val="en-US" w:eastAsia="zh-CN"/>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微软雅黑" w:hAnsi="微软雅黑" w:eastAsia="微软雅黑" w:cs="微软雅黑"/>
                <w:kern w:val="0"/>
                <w:sz w:val="24"/>
                <w:szCs w:val="24"/>
                <w:highlight w:val="yellow"/>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6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肤瑞公益基金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本基金的宗旨是弘扬人道、博爱、奉献的红十字精神，遵循救济、扶危、济困的原则，开展公益活动及其他与红十字相关的人道救助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w:t>
            </w:r>
            <w:r>
              <w:rPr>
                <w:rStyle w:val="7"/>
                <w:rFonts w:hint="eastAsia" w:ascii="宋体" w:hAnsi="宋体" w:eastAsia="宋体" w:cs="宋体"/>
                <w:b w:val="0"/>
                <w:bCs/>
                <w:color w:val="auto"/>
                <w:sz w:val="21"/>
                <w:szCs w:val="21"/>
                <w:lang w:val="en-US" w:eastAsia="zh-CN"/>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国丹白癜风专项援助基金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本基金的宗旨是弘扬人道、博爱、奉献的红十字精神，遵循救济、扶危、济困的原则，主要是为了提高、改善白癜风患者的医疗卫生条件，进一步消除因白癜风导致的疾病痛苦、心理压力和经济负担。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白癜风患者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小桔灯·爱心鸟基金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该基金是为援助孕育困境家庭、失独家庭等设立的的专项基金。小桔灯爱心鸟基金不仅会针对性的对不孕不育困境家庭进行生育援助，同时针对计划生育特扶家庭开展心理疏导以及生活帮扶的关爱服务。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b w:val="0"/>
                <w:bCs/>
                <w:color w:val="auto"/>
                <w:kern w:val="0"/>
                <w:sz w:val="21"/>
                <w:szCs w:val="21"/>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8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highlight w:val="none"/>
              </w:rPr>
              <w:t>情系赣鄱·眼健康扶贫光明基金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哈文教育基金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困难学生</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2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贝伦适基金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困难群体</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rPr>
              <w:t>助</w:t>
            </w:r>
            <w:r>
              <w:rPr>
                <w:rStyle w:val="7"/>
                <w:rFonts w:hint="eastAsia" w:ascii="宋体" w:hAnsi="宋体" w:eastAsia="宋体" w:cs="宋体"/>
                <w:b w:val="0"/>
                <w:bCs/>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val="0"/>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江西富德生命人寿红十字社区颐养之家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打造</w:t>
            </w:r>
            <w:r>
              <w:rPr>
                <w:rStyle w:val="7"/>
                <w:rFonts w:hint="eastAsia" w:ascii="宋体" w:hAnsi="宋体" w:eastAsia="宋体" w:cs="宋体"/>
                <w:b w:val="0"/>
                <w:bCs/>
                <w:color w:val="auto"/>
                <w:sz w:val="21"/>
                <w:szCs w:val="21"/>
              </w:rPr>
              <w:t>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名著小书包项目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项目主要面向乡村中小学，以“全覆盖”方式为每人捐赠“名著小书包”丛书，实现乡村宝贝家庭藏书“零”的突破，解决中小学生课堂学习延伸阅读的“刚需”。同时依托“名著小书包”电子书、校园读书会，以及乡村宝贝自主阅读激励系统，帮助孩子读好名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乡村中小学</w:t>
            </w:r>
            <w:r>
              <w:rPr>
                <w:rStyle w:val="7"/>
                <w:rFonts w:hint="eastAsia" w:ascii="宋体" w:hAnsi="宋体" w:eastAsia="宋体" w:cs="宋体"/>
                <w:b w:val="0"/>
                <w:bCs/>
                <w:color w:val="auto"/>
                <w:sz w:val="21"/>
                <w:szCs w:val="21"/>
                <w:lang w:val="en-US" w:eastAsia="zh-CN"/>
              </w:rPr>
              <w:t>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0"/>
                <w:sz w:val="24"/>
                <w:szCs w:val="24"/>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6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项目名称：</w:t>
            </w:r>
            <w:r>
              <w:rPr>
                <w:rFonts w:hint="eastAsia" w:ascii="宋体" w:hAnsi="宋体" w:eastAsia="宋体" w:cs="宋体"/>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24"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致敬江西行善者项目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旨在寻找在艰难的环境中依然坚守良心、长期帮助他人的个体行善者给予支持和鼓励，使更多人行善的源动力得以释放，从而实现人心向善、人人行善的理想社会。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有困难的</w:t>
            </w:r>
            <w:r>
              <w:rPr>
                <w:rFonts w:hint="eastAsia" w:ascii="宋体" w:hAnsi="宋体" w:eastAsia="宋体" w:cs="宋体"/>
                <w:b w:val="0"/>
                <w:bCs/>
                <w:color w:val="auto"/>
                <w:sz w:val="21"/>
                <w:szCs w:val="21"/>
              </w:rPr>
              <w:t>行</w:t>
            </w:r>
            <w:r>
              <w:rPr>
                <w:rFonts w:hint="eastAsia" w:ascii="宋体" w:hAnsi="宋体" w:eastAsia="宋体" w:cs="宋体"/>
                <w:color w:val="auto"/>
                <w:sz w:val="21"/>
                <w:szCs w:val="21"/>
              </w:rPr>
              <w:t>善者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6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小才子基金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本基金的宗旨是弘扬人道、博爱、奉献的红十字精神，遵循救济、扶危、济困的原则，致力于江西青少年发展。主要包括：促进教育、科学、文化、卫生、体育发展等与红十字相关的人道救助。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青少年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2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1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园丁天使基金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鄱商公益托管基金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扶贫</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color w:val="auto"/>
                <w:kern w:val="0"/>
                <w:sz w:val="21"/>
                <w:szCs w:val="21"/>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2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3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38</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39</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09"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40</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1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41</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Fonts w:hint="default" w:ascii="宋体" w:hAnsi="宋体" w:eastAsia="宋体" w:cs="宋体"/>
                <w:b/>
                <w:color w:val="auto"/>
                <w:kern w:val="2"/>
                <w:sz w:val="21"/>
                <w:szCs w:val="21"/>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4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default" w:ascii="微软雅黑" w:hAnsi="微软雅黑" w:eastAsia="微软雅黑" w:cs="微软雅黑"/>
                <w:lang w:val="en-US" w:eastAsia="zh-CN"/>
              </w:rPr>
            </w:pPr>
            <w:r>
              <w:rPr>
                <w:rStyle w:val="7"/>
                <w:rFonts w:hint="eastAsia" w:ascii="宋体" w:hAnsi="宋体" w:eastAsia="宋体" w:cs="宋体"/>
                <w:sz w:val="21"/>
                <w:szCs w:val="21"/>
                <w:lang w:val="en-US" w:eastAsia="zh-CN"/>
              </w:rPr>
              <w:t>42</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43</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9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44</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45</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46</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color w:val="auto"/>
                <w:sz w:val="21"/>
                <w:szCs w:val="21"/>
                <w:lang w:val="en-US" w:eastAsia="zh-CN"/>
              </w:rPr>
              <w:t>无</w:t>
            </w:r>
            <w:r>
              <w:rPr>
                <w:rStyle w:val="7"/>
                <w:rFonts w:hint="eastAsia" w:cs="宋体"/>
                <w:b w:val="0"/>
                <w:bCs/>
                <w:color w:val="auto"/>
                <w:sz w:val="21"/>
                <w:szCs w:val="21"/>
                <w:lang w:val="en-US" w:eastAsia="zh-CN"/>
              </w:rPr>
              <w:t xml:space="preserve"> </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47</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48</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49</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bCs w:val="0"/>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ind w:left="0" w:leftChars="0" w:firstLine="0" w:firstLineChars="0"/>
              <w:jc w:val="left"/>
              <w:rPr>
                <w:rFonts w:hint="eastAsia" w:ascii="宋体" w:hAnsi="宋体" w:eastAsia="宋体" w:cs="宋体"/>
                <w:b/>
                <w:color w:val="auto"/>
                <w:kern w:val="2"/>
                <w:sz w:val="21"/>
                <w:szCs w:val="21"/>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Style w:val="7"/>
                <w:rFonts w:hint="eastAsia" w:ascii="宋体" w:hAnsi="宋体" w:eastAsia="宋体" w:cs="宋体"/>
                <w:color w:val="auto"/>
                <w:sz w:val="21"/>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b/>
                <w:bCs/>
                <w:sz w:val="21"/>
                <w:szCs w:val="21"/>
                <w:lang w:val="en-US" w:eastAsia="zh-CN"/>
              </w:rPr>
            </w:pPr>
            <w:r>
              <w:rPr>
                <w:rStyle w:val="7"/>
                <w:rFonts w:hint="eastAsia" w:ascii="宋体" w:hAnsi="宋体" w:eastAsia="宋体" w:cs="宋体"/>
                <w:sz w:val="21"/>
                <w:szCs w:val="21"/>
                <w:lang w:val="en-US" w:eastAsia="zh-CN"/>
              </w:rPr>
              <w:t>57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58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Microsoft YaHei UI"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安华</w:t>
            </w:r>
            <w:r>
              <w:rPr>
                <w:rFonts w:hint="eastAsia" w:ascii="宋体" w:hAnsi="宋体" w:eastAsia="宋体" w:cs="宋体"/>
                <w:color w:val="auto"/>
                <w:sz w:val="21"/>
                <w:szCs w:val="21"/>
              </w:rPr>
              <w:t>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本基金</w:t>
            </w:r>
            <w:r>
              <w:rPr>
                <w:rFonts w:hint="eastAsia" w:ascii="宋体" w:hAnsi="宋体" w:eastAsia="宋体" w:cs="宋体"/>
                <w:color w:val="auto"/>
                <w:sz w:val="21"/>
                <w:szCs w:val="21"/>
              </w:rPr>
              <w:t>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主要用于建设</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援疆阿克陶脱贫攻坚项目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2020年，在江西省委、省政府的坚强领导下，省乡村振兴局、省民政厅、省工商联、省援疆前方指挥部和省红十字会通力配合，通过省红十字基金会发起“助力阿克陶脱贫攻坚”项目，组织社会力量向阿克陶县</w:t>
            </w:r>
            <w:r>
              <w:rPr>
                <w:rStyle w:val="7"/>
                <w:rFonts w:hint="eastAsia" w:ascii="宋体" w:hAnsi="宋体" w:eastAsia="宋体" w:cs="宋体"/>
                <w:b w:val="0"/>
                <w:bCs/>
                <w:color w:val="auto"/>
                <w:sz w:val="21"/>
                <w:szCs w:val="21"/>
                <w:lang w:val="en-US" w:eastAsia="zh-CN"/>
              </w:rPr>
              <w:t>进行捐赠</w:t>
            </w:r>
            <w:r>
              <w:rPr>
                <w:rStyle w:val="7"/>
                <w:rFonts w:hint="eastAsia" w:ascii="宋体" w:hAnsi="宋体" w:eastAsia="宋体" w:cs="宋体"/>
                <w:b w:val="0"/>
                <w:bCs/>
                <w:color w:val="auto"/>
                <w:sz w:val="21"/>
                <w:szCs w:val="21"/>
              </w:rPr>
              <w:t>，为阿克陶县29个挂牌督战村</w:t>
            </w:r>
            <w:r>
              <w:rPr>
                <w:rStyle w:val="7"/>
                <w:rFonts w:hint="eastAsia" w:ascii="宋体" w:hAnsi="宋体" w:eastAsia="宋体" w:cs="宋体"/>
                <w:b w:val="0"/>
                <w:bCs/>
                <w:color w:val="auto"/>
                <w:sz w:val="21"/>
                <w:szCs w:val="21"/>
                <w:lang w:val="en-US" w:eastAsia="zh-CN"/>
              </w:rPr>
              <w:t>进行帮扶</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阿克陶县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扶贫、乡村振兴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bCs w:val="0"/>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心联盟基金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心联盟基金是南昌大学二附院与江西省红十字基金会联合发起的公募基金，旨在为全省医院心血管学科带头人参与人道公益事业搭建平台，欢迎心血管方向的青年医师踊跃申请参加培训，也欢迎来自社会各界的爱心参与，让我们一起助力青年医师成长，帮助困难大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青年医师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困难大病患者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val="0"/>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美福天使爱心计划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护童天使基金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呵护儿童健康成长</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江西中煤扶贫项目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扶贫</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呈香小屋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“呈香基金”以呈献恭敬心，让受助人心智清香为共同理念。旨在通过配置资源杠杆，撬动多方力量，共同探索乡村振兴创新模式的未来方向。</w:t>
            </w:r>
            <w:r>
              <w:rPr>
                <w:rFonts w:ascii="Microsoft YaHei UI" w:hAnsi="Microsoft YaHei UI" w:eastAsia="Microsoft YaHei UI" w:cs="Microsoft YaHei UI"/>
                <w:i w:val="0"/>
                <w:iCs w:val="0"/>
                <w:caps w:val="0"/>
                <w:color w:val="3E3E3E"/>
                <w:spacing w:val="12"/>
                <w:sz w:val="18"/>
                <w:szCs w:val="18"/>
                <w:shd w:val="clear" w:fill="FFFFFF"/>
              </w:rPr>
              <w:t>呈香基金关注到贫</w:t>
            </w:r>
            <w:r>
              <w:rPr>
                <w:rStyle w:val="7"/>
                <w:rFonts w:hint="eastAsia" w:ascii="宋体" w:hAnsi="宋体" w:eastAsia="宋体" w:cs="宋体"/>
                <w:b w:val="0"/>
                <w:bCs/>
                <w:color w:val="auto"/>
                <w:sz w:val="21"/>
                <w:szCs w:val="21"/>
                <w:lang w:val="en-US" w:eastAsia="zh-CN"/>
              </w:rPr>
              <w:t>困百姓的住房问题，发起“呈香小屋”援建行动，该项目重点关注获政府危房改造资金，仍然无力重建危房的乡村特困户，扮演“够不着，推一把”的角色。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0225378"/>
    <w:rsid w:val="00704336"/>
    <w:rsid w:val="017C2173"/>
    <w:rsid w:val="042518A4"/>
    <w:rsid w:val="04CE0634"/>
    <w:rsid w:val="04F55E05"/>
    <w:rsid w:val="052971A9"/>
    <w:rsid w:val="08BB77C8"/>
    <w:rsid w:val="08CD7F67"/>
    <w:rsid w:val="08CE1D33"/>
    <w:rsid w:val="08D659CD"/>
    <w:rsid w:val="0A073F5D"/>
    <w:rsid w:val="0A9652E1"/>
    <w:rsid w:val="0AC734B8"/>
    <w:rsid w:val="0B301291"/>
    <w:rsid w:val="0C120997"/>
    <w:rsid w:val="0D553231"/>
    <w:rsid w:val="0D853BCC"/>
    <w:rsid w:val="0E256432"/>
    <w:rsid w:val="0E3F24FE"/>
    <w:rsid w:val="0E9E6C32"/>
    <w:rsid w:val="0ECA5559"/>
    <w:rsid w:val="126F25FA"/>
    <w:rsid w:val="12FB2ED7"/>
    <w:rsid w:val="134A2BA9"/>
    <w:rsid w:val="13622204"/>
    <w:rsid w:val="13E72709"/>
    <w:rsid w:val="16053AB4"/>
    <w:rsid w:val="16677EF7"/>
    <w:rsid w:val="16A26AA0"/>
    <w:rsid w:val="178508CD"/>
    <w:rsid w:val="189F10E9"/>
    <w:rsid w:val="18EC6464"/>
    <w:rsid w:val="199450E1"/>
    <w:rsid w:val="19BA4005"/>
    <w:rsid w:val="19EB47FE"/>
    <w:rsid w:val="1A832E61"/>
    <w:rsid w:val="1BA86C22"/>
    <w:rsid w:val="1BF400B9"/>
    <w:rsid w:val="1D003DEA"/>
    <w:rsid w:val="1D0B1216"/>
    <w:rsid w:val="21294361"/>
    <w:rsid w:val="212B54F8"/>
    <w:rsid w:val="223B434C"/>
    <w:rsid w:val="2403533D"/>
    <w:rsid w:val="2487183A"/>
    <w:rsid w:val="248875F1"/>
    <w:rsid w:val="24A303CE"/>
    <w:rsid w:val="24BB5C18"/>
    <w:rsid w:val="2540611D"/>
    <w:rsid w:val="25FA2770"/>
    <w:rsid w:val="26F676A4"/>
    <w:rsid w:val="27427AC8"/>
    <w:rsid w:val="27604855"/>
    <w:rsid w:val="2781351D"/>
    <w:rsid w:val="286F11F3"/>
    <w:rsid w:val="294F4B81"/>
    <w:rsid w:val="2CEA57FD"/>
    <w:rsid w:val="2D592B06"/>
    <w:rsid w:val="2D9E1B00"/>
    <w:rsid w:val="2DE2615A"/>
    <w:rsid w:val="2E82188C"/>
    <w:rsid w:val="2ED7364E"/>
    <w:rsid w:val="301134D7"/>
    <w:rsid w:val="306C3C30"/>
    <w:rsid w:val="308926FF"/>
    <w:rsid w:val="328161C4"/>
    <w:rsid w:val="33016EEC"/>
    <w:rsid w:val="34151AF6"/>
    <w:rsid w:val="34E54AC4"/>
    <w:rsid w:val="368F2A60"/>
    <w:rsid w:val="37585483"/>
    <w:rsid w:val="38353194"/>
    <w:rsid w:val="38F66DC7"/>
    <w:rsid w:val="38FC78A8"/>
    <w:rsid w:val="39C66799"/>
    <w:rsid w:val="3A620A51"/>
    <w:rsid w:val="3A7E0E22"/>
    <w:rsid w:val="3B5A363D"/>
    <w:rsid w:val="3C7544A7"/>
    <w:rsid w:val="3C8745AC"/>
    <w:rsid w:val="3CBC136B"/>
    <w:rsid w:val="3DE73182"/>
    <w:rsid w:val="3F1955BD"/>
    <w:rsid w:val="3F2F3033"/>
    <w:rsid w:val="3FEE6A4A"/>
    <w:rsid w:val="40071623"/>
    <w:rsid w:val="40FD1361"/>
    <w:rsid w:val="41A27AEC"/>
    <w:rsid w:val="41AF2209"/>
    <w:rsid w:val="421309EA"/>
    <w:rsid w:val="42162C48"/>
    <w:rsid w:val="423F358D"/>
    <w:rsid w:val="4246491B"/>
    <w:rsid w:val="43144A19"/>
    <w:rsid w:val="43A538C3"/>
    <w:rsid w:val="43B835F7"/>
    <w:rsid w:val="43CA157C"/>
    <w:rsid w:val="448F2567"/>
    <w:rsid w:val="44AB67F8"/>
    <w:rsid w:val="467F664E"/>
    <w:rsid w:val="46E64017"/>
    <w:rsid w:val="471F1BDF"/>
    <w:rsid w:val="48D83DF3"/>
    <w:rsid w:val="492434DC"/>
    <w:rsid w:val="49D7054F"/>
    <w:rsid w:val="4A4302FB"/>
    <w:rsid w:val="4A6D3455"/>
    <w:rsid w:val="4AB65576"/>
    <w:rsid w:val="4B1528C0"/>
    <w:rsid w:val="4B5C5B9F"/>
    <w:rsid w:val="4B8A7205"/>
    <w:rsid w:val="4BF61160"/>
    <w:rsid w:val="4D2B442F"/>
    <w:rsid w:val="4D6C0FAE"/>
    <w:rsid w:val="4D9A3D6D"/>
    <w:rsid w:val="4DDA2C7D"/>
    <w:rsid w:val="4E524BFF"/>
    <w:rsid w:val="4ECC61A8"/>
    <w:rsid w:val="4FA62E9D"/>
    <w:rsid w:val="50BC224C"/>
    <w:rsid w:val="50EC2B32"/>
    <w:rsid w:val="51FB0A39"/>
    <w:rsid w:val="52374280"/>
    <w:rsid w:val="53395DD6"/>
    <w:rsid w:val="53891168"/>
    <w:rsid w:val="541C1980"/>
    <w:rsid w:val="54446FC0"/>
    <w:rsid w:val="556C4241"/>
    <w:rsid w:val="55890B39"/>
    <w:rsid w:val="55C220B3"/>
    <w:rsid w:val="56073F6A"/>
    <w:rsid w:val="57652AC4"/>
    <w:rsid w:val="583B614D"/>
    <w:rsid w:val="5975372A"/>
    <w:rsid w:val="59DD74BB"/>
    <w:rsid w:val="5ADF26A5"/>
    <w:rsid w:val="5B7C2ACB"/>
    <w:rsid w:val="5BB27894"/>
    <w:rsid w:val="5C5617A7"/>
    <w:rsid w:val="5CCB5CF1"/>
    <w:rsid w:val="5D4B51E4"/>
    <w:rsid w:val="5DF9688E"/>
    <w:rsid w:val="5EC05B97"/>
    <w:rsid w:val="600D05E5"/>
    <w:rsid w:val="61D23590"/>
    <w:rsid w:val="633D721D"/>
    <w:rsid w:val="636F651D"/>
    <w:rsid w:val="63901A42"/>
    <w:rsid w:val="641B4D67"/>
    <w:rsid w:val="64B17EC2"/>
    <w:rsid w:val="64FF178E"/>
    <w:rsid w:val="66007E4A"/>
    <w:rsid w:val="66B912B0"/>
    <w:rsid w:val="66C659A8"/>
    <w:rsid w:val="67490F35"/>
    <w:rsid w:val="675C1FE9"/>
    <w:rsid w:val="67BF28F6"/>
    <w:rsid w:val="68DB72BC"/>
    <w:rsid w:val="698F62F8"/>
    <w:rsid w:val="6CF92406"/>
    <w:rsid w:val="6CFE5C6F"/>
    <w:rsid w:val="6D960444"/>
    <w:rsid w:val="6E6715F2"/>
    <w:rsid w:val="6F305E87"/>
    <w:rsid w:val="705E70D9"/>
    <w:rsid w:val="70DC0075"/>
    <w:rsid w:val="7143459C"/>
    <w:rsid w:val="71573041"/>
    <w:rsid w:val="718A7AD1"/>
    <w:rsid w:val="71FB452B"/>
    <w:rsid w:val="74495CC2"/>
    <w:rsid w:val="748563E6"/>
    <w:rsid w:val="74B03CF2"/>
    <w:rsid w:val="76846862"/>
    <w:rsid w:val="76982C90"/>
    <w:rsid w:val="772E2A0A"/>
    <w:rsid w:val="77B912E0"/>
    <w:rsid w:val="77D45F4A"/>
    <w:rsid w:val="77E141C3"/>
    <w:rsid w:val="786515BB"/>
    <w:rsid w:val="787131F7"/>
    <w:rsid w:val="791931F1"/>
    <w:rsid w:val="79EF2DB3"/>
    <w:rsid w:val="7A0D5743"/>
    <w:rsid w:val="7B672C31"/>
    <w:rsid w:val="7B8B5655"/>
    <w:rsid w:val="7BB94B3E"/>
    <w:rsid w:val="7BC736D0"/>
    <w:rsid w:val="7C9061B7"/>
    <w:rsid w:val="7D3D00ED"/>
    <w:rsid w:val="7D4E22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Emphasis"/>
    <w:basedOn w:val="6"/>
    <w:autoRedefine/>
    <w:qFormat/>
    <w:uiPriority w:val="0"/>
    <w:rPr>
      <w:i/>
    </w:rPr>
  </w:style>
  <w:style w:type="character" w:styleId="9">
    <w:name w:val="Hyperlink"/>
    <w:basedOn w:val="6"/>
    <w:autoRedefine/>
    <w:qFormat/>
    <w:uiPriority w:val="0"/>
    <w:rPr>
      <w:color w:val="0000FF"/>
      <w:u w:val="single"/>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6820</Words>
  <Characters>7135</Characters>
  <Lines>0</Lines>
  <Paragraphs>0</Paragraphs>
  <TotalTime>6</TotalTime>
  <ScaleCrop>false</ScaleCrop>
  <LinksUpToDate>false</LinksUpToDate>
  <CharactersWithSpaces>7136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Sagittarius</cp:lastModifiedBy>
  <cp:lastPrinted>2024-01-03T06:01:00Z</cp:lastPrinted>
  <dcterms:modified xsi:type="dcterms:W3CDTF">2024-01-11T09:12:17Z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27FD2AB4536E45E2829C1FC45B6EEA08_13</vt:lpwstr>
  </property>
</Properties>
</file>