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江西省红十字基金会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薪酬福利管理办法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第一章  总则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758" w:firstLineChars="236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第一条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为规范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江西省红十字基金会（以下简称“江西红基会”）</w:t>
      </w:r>
      <w:r>
        <w:rPr>
          <w:rFonts w:hint="eastAsia" w:ascii="仿宋" w:hAnsi="仿宋" w:eastAsia="仿宋" w:cs="仿宋"/>
          <w:sz w:val="32"/>
          <w:szCs w:val="32"/>
        </w:rPr>
        <w:t>薪酬管理工作，建立科学、合理的薪酬体系，充分发挥薪酬的激励作用，依据国家法律法规并结合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江西红基会</w:t>
      </w:r>
      <w:r>
        <w:rPr>
          <w:rFonts w:hint="eastAsia" w:ascii="仿宋" w:hAnsi="仿宋" w:eastAsia="仿宋" w:cs="仿宋"/>
          <w:sz w:val="32"/>
          <w:szCs w:val="32"/>
        </w:rPr>
        <w:t>实际情况，特制定本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管理细则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758" w:firstLineChars="236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江西红基会</w:t>
      </w:r>
      <w:r>
        <w:rPr>
          <w:rFonts w:hint="eastAsia" w:ascii="仿宋_GB2312" w:hAnsi="仿宋_GB2312" w:eastAsia="仿宋_GB2312" w:cs="仿宋_GB2312"/>
          <w:sz w:val="32"/>
          <w:szCs w:val="32"/>
        </w:rPr>
        <w:t>从业人员的薪酬待遇，除有特殊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之外，均应依照本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758" w:firstLineChars="236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第三条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 遵循</w:t>
      </w:r>
      <w:r>
        <w:rPr>
          <w:rFonts w:hint="eastAsia" w:ascii="仿宋" w:hAnsi="仿宋" w:eastAsia="仿宋" w:cs="仿宋"/>
          <w:sz w:val="32"/>
          <w:szCs w:val="32"/>
        </w:rPr>
        <w:t>合法性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公平性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竞争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性、</w:t>
      </w:r>
      <w:r>
        <w:rPr>
          <w:rFonts w:hint="eastAsia" w:ascii="仿宋" w:hAnsi="仿宋" w:eastAsia="仿宋" w:cs="仿宋"/>
          <w:sz w:val="32"/>
          <w:szCs w:val="32"/>
        </w:rPr>
        <w:t>激励性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经济性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的原则。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2168" w:firstLineChars="600"/>
        <w:jc w:val="left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章  职位结构和薪酬确认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江西红基会</w:t>
      </w:r>
      <w:r>
        <w:rPr>
          <w:rFonts w:hint="eastAsia" w:ascii="仿宋" w:hAnsi="仿宋" w:eastAsia="仿宋" w:cs="仿宋"/>
          <w:sz w:val="32"/>
          <w:szCs w:val="32"/>
        </w:rPr>
        <w:t>按组织结构，根据实际工作需要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《江西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省红十字基金会</w:t>
      </w:r>
      <w:r>
        <w:rPr>
          <w:rFonts w:hint="eastAsia" w:ascii="仿宋" w:hAnsi="仿宋" w:eastAsia="仿宋" w:cs="仿宋"/>
          <w:sz w:val="32"/>
          <w:szCs w:val="32"/>
        </w:rPr>
        <w:t>人员晋升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</w:rPr>
        <w:t>》将职位划分为不同的职级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和薪酬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    不同职系之间，职责的繁简、难易、轻重及任职条件充分相似的所有职位集合称为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职级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江西红基会职级</w:t>
      </w:r>
      <w:r>
        <w:rPr>
          <w:rFonts w:hint="eastAsia" w:ascii="仿宋" w:hAnsi="仿宋" w:eastAsia="仿宋" w:cs="仿宋"/>
          <w:sz w:val="32"/>
          <w:szCs w:val="32"/>
        </w:rPr>
        <w:t>分为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3级</w:t>
      </w:r>
      <w:r>
        <w:rPr>
          <w:rFonts w:hint="eastAsia" w:ascii="仿宋" w:hAnsi="仿宋" w:eastAsia="仿宋" w:cs="仿宋"/>
          <w:sz w:val="32"/>
          <w:szCs w:val="32"/>
        </w:rPr>
        <w:t>，即基层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、中层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200" w:leftChars="91" w:firstLine="32" w:firstLineChars="1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   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薪酬确认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新入职员工薪酬确认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42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试用期工资标准为该岗位正式录用工资的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转正员工薪酬确认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员工</w:t>
      </w:r>
      <w:r>
        <w:rPr>
          <w:rFonts w:hint="eastAsia" w:ascii="仿宋" w:hAnsi="仿宋" w:eastAsia="仿宋" w:cs="仿宋"/>
          <w:sz w:val="32"/>
          <w:szCs w:val="32"/>
        </w:rPr>
        <w:t>转正申请表》内转正时间和工资标准作为确认依据。审批前按试用期工资标准核算，审批后按转正工资标准核算。具体核算日根据《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员工</w:t>
      </w:r>
      <w:r>
        <w:rPr>
          <w:rFonts w:hint="eastAsia" w:ascii="仿宋" w:hAnsi="仿宋" w:eastAsia="仿宋" w:cs="仿宋"/>
          <w:sz w:val="32"/>
          <w:szCs w:val="32"/>
        </w:rPr>
        <w:t>转正申请表》内的转正日期及领导意见为准。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薪酬调整的确认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525"/>
        <w:jc w:val="left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员工晋升、降级、调薪等涉及工资变动的情况，均需按《人事变动审批表》内审批的调薪时间和标准作为薪酬变动依据。并于次月进行调整。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/>
        <w:jc w:val="center"/>
        <w:textAlignment w:val="auto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第三章  工资管理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    工资发放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发放时间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每月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15日前</w:t>
      </w:r>
      <w:r>
        <w:rPr>
          <w:rFonts w:hint="eastAsia" w:ascii="仿宋" w:hAnsi="仿宋" w:eastAsia="仿宋" w:cs="仿宋"/>
          <w:sz w:val="32"/>
          <w:szCs w:val="32"/>
        </w:rPr>
        <w:t>支付上月工资，如遇节假日顺延。原则上，任何人不得影响工资正常发放，但由于不可抗力或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江西红基会</w:t>
      </w:r>
      <w:r>
        <w:rPr>
          <w:rFonts w:hint="eastAsia" w:ascii="仿宋" w:hAnsi="仿宋" w:eastAsia="仿宋" w:cs="仿宋"/>
          <w:sz w:val="32"/>
          <w:szCs w:val="32"/>
        </w:rPr>
        <w:t>特殊情况等因素，影响延缓工资支付时，财务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基金会</w:t>
      </w:r>
      <w:r>
        <w:rPr>
          <w:rFonts w:hint="eastAsia" w:ascii="仿宋" w:hAnsi="仿宋" w:eastAsia="仿宋" w:cs="仿宋"/>
          <w:sz w:val="32"/>
          <w:szCs w:val="32"/>
        </w:rPr>
        <w:t>领导应提前一个工作日通知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江西红基会秘书处</w:t>
      </w:r>
      <w:r>
        <w:rPr>
          <w:rFonts w:hint="eastAsia" w:ascii="仿宋" w:hAnsi="仿宋" w:eastAsia="仿宋" w:cs="仿宋"/>
          <w:sz w:val="32"/>
          <w:szCs w:val="32"/>
        </w:rPr>
        <w:t>，确定延缓发放日期，由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江西红基会秘书处</w:t>
      </w:r>
      <w:r>
        <w:rPr>
          <w:rFonts w:hint="eastAsia" w:ascii="仿宋" w:hAnsi="仿宋" w:eastAsia="仿宋" w:cs="仿宋"/>
          <w:sz w:val="32"/>
          <w:szCs w:val="32"/>
        </w:rPr>
        <w:t>通知全体员工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月度工资发放流程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员工考勤由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负责统计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财务人员</w:t>
      </w:r>
      <w:r>
        <w:rPr>
          <w:rFonts w:hint="eastAsia" w:ascii="仿宋" w:hAnsi="仿宋" w:eastAsia="仿宋" w:cs="仿宋"/>
          <w:sz w:val="32"/>
          <w:szCs w:val="32"/>
        </w:rPr>
        <w:t>依据《月度考勤汇总表》、《五险一金变动情况汇总表》、《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基金会</w:t>
      </w:r>
      <w:r>
        <w:rPr>
          <w:rFonts w:hint="eastAsia" w:ascii="仿宋" w:hAnsi="仿宋" w:eastAsia="仿宋" w:cs="仿宋"/>
          <w:sz w:val="32"/>
          <w:szCs w:val="32"/>
        </w:rPr>
        <w:t>员工变动汇总表》等相关表单核算工资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640" w:firstLineChars="200"/>
        <w:jc w:val="left"/>
        <w:textAlignment w:val="auto"/>
        <w:rPr>
          <w:rFonts w:hint="eastAsia" w:ascii="仿宋" w:hAnsi="仿宋" w:eastAsia="仿宋" w:cs="仿宋"/>
          <w:color w:val="548DD4" w:themeColor="text2" w:themeTint="99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日前，财务部工资审核人应完成对工资表的审核。由于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江西红基会</w:t>
      </w:r>
      <w:r>
        <w:rPr>
          <w:rFonts w:hint="eastAsia" w:ascii="仿宋" w:hAnsi="仿宋" w:eastAsia="仿宋" w:cs="仿宋"/>
          <w:sz w:val="32"/>
          <w:szCs w:val="32"/>
        </w:rPr>
        <w:t>在薪酬管理上实行保密原则，故财务仅对工资总额具有监督管理职能，其他人员不得以任何名义打听、了解工资标准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财务部于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将审核后的工资表提交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秘书长</w:t>
      </w:r>
      <w:r>
        <w:rPr>
          <w:rFonts w:hint="eastAsia" w:ascii="仿宋" w:hAnsi="仿宋" w:eastAsia="仿宋" w:cs="仿宋"/>
          <w:sz w:val="32"/>
          <w:szCs w:val="32"/>
        </w:rPr>
        <w:t>审批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审批通过后，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财务部</w:t>
      </w:r>
      <w:r>
        <w:rPr>
          <w:rFonts w:hint="eastAsia" w:ascii="仿宋" w:hAnsi="仿宋" w:eastAsia="仿宋" w:cs="仿宋"/>
          <w:sz w:val="32"/>
          <w:szCs w:val="32"/>
        </w:rPr>
        <w:t>实施工资发放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工资发放次日，员工可以到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江西红基会财务处</w:t>
      </w:r>
      <w:r>
        <w:rPr>
          <w:rFonts w:hint="eastAsia" w:ascii="仿宋" w:hAnsi="仿宋" w:eastAsia="仿宋" w:cs="仿宋"/>
          <w:sz w:val="32"/>
          <w:szCs w:val="32"/>
        </w:rPr>
        <w:t>领取本人工资条并签字确认。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条   工资查询与保密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工资查询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江西红基会</w:t>
      </w:r>
      <w:r>
        <w:rPr>
          <w:rFonts w:hint="eastAsia" w:ascii="仿宋" w:hAnsi="仿宋" w:eastAsia="仿宋" w:cs="仿宋"/>
          <w:sz w:val="32"/>
          <w:szCs w:val="32"/>
        </w:rPr>
        <w:t>员工仅限于查询本人工资。如有异议，可在工资发放后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个工作日内到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江西红基会财务处</w:t>
      </w:r>
      <w:r>
        <w:rPr>
          <w:rFonts w:hint="eastAsia" w:ascii="仿宋" w:hAnsi="仿宋" w:eastAsia="仿宋" w:cs="仿宋"/>
          <w:sz w:val="32"/>
          <w:szCs w:val="32"/>
        </w:rPr>
        <w:t>查询。过期未进行查询，视为默认发放结果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江西红基会秘书处</w:t>
      </w:r>
      <w:r>
        <w:rPr>
          <w:rFonts w:hint="eastAsia" w:ascii="仿宋" w:hAnsi="仿宋" w:eastAsia="仿宋" w:cs="仿宋"/>
          <w:sz w:val="32"/>
          <w:szCs w:val="32"/>
        </w:rPr>
        <w:t>有权查询所有员工工资。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工资保密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每位员工都有义务为自己的工资保密，不允许打探其他员工的工资，也不允许将自己的工资情况告诉其他员工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涉及工资核算、复核、审批等工作的人员对工资信息有保密义务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对于违反工资保密规定的员工，将给予一定的处罚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任何员工发现有违反此规定的，均可向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江西红基会秘书处</w:t>
      </w:r>
      <w:r>
        <w:rPr>
          <w:rFonts w:hint="eastAsia" w:ascii="仿宋" w:hAnsi="仿宋" w:eastAsia="仿宋" w:cs="仿宋"/>
          <w:sz w:val="32"/>
          <w:szCs w:val="32"/>
        </w:rPr>
        <w:t>举报，情况一经证实将给予举报者奖励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条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江西红基会</w:t>
      </w:r>
      <w:r>
        <w:rPr>
          <w:rFonts w:hint="eastAsia" w:ascii="仿宋" w:hAnsi="仿宋" w:eastAsia="仿宋" w:cs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收入情况</w:t>
      </w:r>
      <w:r>
        <w:rPr>
          <w:rFonts w:hint="eastAsia" w:ascii="仿宋" w:hAnsi="仿宋" w:eastAsia="仿宋" w:cs="仿宋"/>
          <w:sz w:val="32"/>
          <w:szCs w:val="32"/>
        </w:rPr>
        <w:t>、市场工资水平和员工绩效表现，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为周期对员工工资进行调整，调整时间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根据其入职时间计算，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每人每年上调5%，特殊情况除外。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第四章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福利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补贴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218" w:firstLineChars="68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第九条 各项补贴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江西红基会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福利补贴参照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江西省总工会印发的《江西省基层工会经费收支管理实施办法》发放，包括但不限于：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（一）逢年过节可以向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江西红基会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员工发放节日慰问品，每位员工年度总额不超过2100元。可结合实际采取便捷灵活的发放方式，但不可发放现金、购物卡等代金券；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（二）员工生日慰问，可发放不超过300元的生日蛋糕等慰问品（含指定蛋糕店的蛋糕券）；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（三）员工结婚、符合政策的生育，分别可发放不超过600元的慰问品；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（四）员工生病住院，应予看望慰问（一年内同一病种慰问一次），不动手术的给予不超过600元慰问金，动手术的给予不超过1000元的慰问金；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（五）妇女卫生费80元/月；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（六）加班补贴：法定节假日安排上班，3倍工资；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（七）江西红基会发放的其他福利补贴。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440" w:firstLineChars="137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第十条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妇女节女员工可休假半天。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440" w:firstLineChars="137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第十一条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江西红基会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原则上每个季度开展团建活动一次，以党建带团建形式。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0" w:leftChars="0" w:firstLine="440" w:firstLineChars="137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第十二条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江西红基会提供培训福利，每年不少于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，秘书处</w:t>
      </w:r>
      <w:r>
        <w:rPr>
          <w:rFonts w:hint="eastAsia" w:ascii="仿宋" w:hAnsi="仿宋" w:eastAsia="仿宋" w:cs="仿宋"/>
          <w:sz w:val="32"/>
          <w:szCs w:val="32"/>
        </w:rPr>
        <w:t>制定培训计划并组织实施，以使员工的知识、技能与不断变化的专业技术、外部环境相适应。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-440" w:leftChars="-200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章  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92" w:line="560" w:lineRule="exact"/>
        <w:ind w:left="0" w:leftChars="0" w:firstLine="440" w:firstLineChars="137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   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本办法</w:t>
      </w:r>
      <w:r>
        <w:rPr>
          <w:rFonts w:hint="eastAsia" w:ascii="仿宋" w:hAnsi="仿宋" w:eastAsia="仿宋" w:cs="仿宋"/>
          <w:sz w:val="32"/>
          <w:szCs w:val="32"/>
        </w:rPr>
        <w:t>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一届二次理事会审议通过</w:t>
      </w:r>
      <w:r>
        <w:rPr>
          <w:rFonts w:hint="eastAsia" w:ascii="仿宋" w:hAnsi="仿宋" w:eastAsia="仿宋" w:cs="仿宋"/>
          <w:sz w:val="32"/>
          <w:szCs w:val="32"/>
        </w:rPr>
        <w:t>之日起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试行，由江西红基会秘书处负责解释。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left="-440" w:leftChars="-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291C"/>
    <w:rsid w:val="000C1B11"/>
    <w:rsid w:val="00104D71"/>
    <w:rsid w:val="00323B43"/>
    <w:rsid w:val="003D37D8"/>
    <w:rsid w:val="00426133"/>
    <w:rsid w:val="004358AB"/>
    <w:rsid w:val="006E5ED5"/>
    <w:rsid w:val="00720FC6"/>
    <w:rsid w:val="008B7726"/>
    <w:rsid w:val="00954D75"/>
    <w:rsid w:val="00A01841"/>
    <w:rsid w:val="00A13D3C"/>
    <w:rsid w:val="00A40056"/>
    <w:rsid w:val="00D31D50"/>
    <w:rsid w:val="00D90CDE"/>
    <w:rsid w:val="00FB0722"/>
    <w:rsid w:val="026958FE"/>
    <w:rsid w:val="0D73081A"/>
    <w:rsid w:val="0E9E6747"/>
    <w:rsid w:val="12430537"/>
    <w:rsid w:val="145137C3"/>
    <w:rsid w:val="1B39575B"/>
    <w:rsid w:val="1D9E483B"/>
    <w:rsid w:val="2263378B"/>
    <w:rsid w:val="25DA5B7F"/>
    <w:rsid w:val="26E27E2C"/>
    <w:rsid w:val="28967EFD"/>
    <w:rsid w:val="28B63DB0"/>
    <w:rsid w:val="2B1C7032"/>
    <w:rsid w:val="2B6116C9"/>
    <w:rsid w:val="309302D1"/>
    <w:rsid w:val="30FC71FA"/>
    <w:rsid w:val="31AE56E6"/>
    <w:rsid w:val="33004675"/>
    <w:rsid w:val="365B1050"/>
    <w:rsid w:val="38F343E6"/>
    <w:rsid w:val="396730C9"/>
    <w:rsid w:val="3C557123"/>
    <w:rsid w:val="3D802509"/>
    <w:rsid w:val="3EB3336D"/>
    <w:rsid w:val="40E72E07"/>
    <w:rsid w:val="42CF0408"/>
    <w:rsid w:val="437A20F3"/>
    <w:rsid w:val="4B447CE8"/>
    <w:rsid w:val="4E2045D1"/>
    <w:rsid w:val="520B5FAD"/>
    <w:rsid w:val="562B6A79"/>
    <w:rsid w:val="5AFB227D"/>
    <w:rsid w:val="5BB6099D"/>
    <w:rsid w:val="5EDF2B80"/>
    <w:rsid w:val="614F059F"/>
    <w:rsid w:val="61D22FA9"/>
    <w:rsid w:val="63A84340"/>
    <w:rsid w:val="64501ED5"/>
    <w:rsid w:val="67CD6C49"/>
    <w:rsid w:val="6B002E42"/>
    <w:rsid w:val="6D452931"/>
    <w:rsid w:val="6EDA7CBD"/>
    <w:rsid w:val="6FC94D55"/>
    <w:rsid w:val="707833BA"/>
    <w:rsid w:val="715B253A"/>
    <w:rsid w:val="71DF561F"/>
    <w:rsid w:val="74F4114D"/>
    <w:rsid w:val="7CAC3EE3"/>
    <w:rsid w:val="7D0C607B"/>
    <w:rsid w:val="7D6A6C4C"/>
    <w:rsid w:val="7F270CB0"/>
    <w:rsid w:val="7F936361"/>
    <w:rsid w:val="7FD9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972</Words>
  <Characters>5547</Characters>
  <Lines>46</Lines>
  <Paragraphs>13</Paragraphs>
  <TotalTime>1</TotalTime>
  <ScaleCrop>false</ScaleCrop>
  <LinksUpToDate>false</LinksUpToDate>
  <CharactersWithSpaces>6506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么么茶</cp:lastModifiedBy>
  <dcterms:modified xsi:type="dcterms:W3CDTF">2019-04-21T12:34:23Z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