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江西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省红十字基金会会议制度</w:t>
      </w:r>
    </w:p>
    <w:p>
      <w:pPr>
        <w:pStyle w:val="5"/>
        <w:rPr>
          <w:rStyle w:val="4"/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根据《江西省红十字基金会章程》的有关规定，特制定江西省红十字基金会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（以下简称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“江西红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会议制度。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理事会制度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理事会是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的决策机构，理事会每年至少召开两次。理事会由理事长（或委托副理事长）主持，全体理事、监事参会。理事会行使下列十个方面的职权：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制定和修改章程；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选举和罢免理事长、常务副理事长兼秘书长、副理事长；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（三）决定重大业务活动计划，包括资金的募集、管理和使用计划；决定机构资产运作的原则、策略、途径和重大投资事项，对资产安全负责；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（四）机构年度财务报告、年度收支预算及决算审定；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9" w:leftChars="133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（五）制定机构政策和重要管理制度；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（六）决定由秘书长提名的副秘书长和各部门主要负责人的聘任；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（七）听取、审议秘书长工作报告，指导、督查检查其工作，评估其绩效；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38" w:leftChars="266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（八）决定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的分立、合并或终止；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（九）决定其他重大事项。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640" w:firstLineChars="200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基会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的理事会制度执行《江西省红十字基金会理事会制度》。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秘书长办公会制度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720" w:firstLineChars="225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基会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在理事会闭会期间，日常工作中的重大问题由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秘书长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办公会决定。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秘书长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办公会由秘书长主持，内设部门相关负责人参会。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秘书长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办公会行使下列六方面的职权：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720" w:firstLineChars="225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理事会确定的工作思路和目标任务，研究决定机构建设与发展规划、阶段性工作任务和重要活动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720" w:firstLineChars="225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讨论决定向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理事会</w:t>
      </w:r>
      <w:r>
        <w:rPr>
          <w:rFonts w:hint="eastAsia" w:ascii="仿宋_GB2312" w:eastAsia="仿宋_GB2312"/>
          <w:color w:val="000000"/>
          <w:sz w:val="32"/>
          <w:szCs w:val="32"/>
        </w:rPr>
        <w:t>报告、请示、汇报以及其他重要文件的草拟等有关重要事项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720" w:firstLineChars="225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研究决定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江西红基会</w:t>
      </w:r>
      <w:r>
        <w:rPr>
          <w:rFonts w:hint="eastAsia" w:ascii="仿宋_GB2312" w:eastAsia="仿宋_GB2312"/>
          <w:color w:val="000000"/>
          <w:sz w:val="32"/>
          <w:szCs w:val="32"/>
        </w:rPr>
        <w:t>人员的聘任、聘用人员的聘任、续聘、解聘、以及员工奖惩、培训、福利等重要事项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720" w:firstLineChars="225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研究决定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江西红基会</w:t>
      </w:r>
      <w:r>
        <w:rPr>
          <w:rFonts w:hint="eastAsia" w:ascii="仿宋_GB2312" w:eastAsia="仿宋_GB2312"/>
          <w:color w:val="000000"/>
          <w:sz w:val="32"/>
          <w:szCs w:val="32"/>
        </w:rPr>
        <w:t>人员实习人员接受、补贴等事项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720" w:firstLineChars="225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研究决定机构重要项目的实施管理、分配方案和审定上报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720" w:firstLineChars="225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研究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江西红基会</w:t>
      </w:r>
      <w:r>
        <w:rPr>
          <w:rFonts w:hint="eastAsia" w:ascii="仿宋_GB2312" w:eastAsia="仿宋_GB2312"/>
          <w:color w:val="000000"/>
          <w:sz w:val="32"/>
          <w:szCs w:val="32"/>
        </w:rPr>
        <w:t>资产、财务管理、实施等有关事宜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720" w:firstLineChars="225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讨论决定捐赠仪式、新闻发布会等重大活动的实施方案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720" w:firstLineChars="225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其他需经秘书长办公会议研究的事项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附 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640" w:firstLineChars="200"/>
        <w:jc w:val="both"/>
        <w:textAlignment w:val="auto"/>
        <w:outlineLvl w:val="9"/>
        <w:rPr>
          <w:rStyle w:val="4"/>
          <w:rFonts w:hint="default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本制度自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一届二次</w:t>
      </w:r>
      <w:r>
        <w:rPr>
          <w:rFonts w:hint="eastAsia" w:ascii="仿宋" w:hAnsi="仿宋" w:eastAsia="仿宋" w:cs="仿宋"/>
          <w:sz w:val="32"/>
          <w:szCs w:val="32"/>
        </w:rPr>
        <w:t>理事会审议通过之日起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试行</w:t>
      </w:r>
      <w:r>
        <w:rPr>
          <w:rFonts w:hint="eastAsia" w:ascii="仿宋" w:hAnsi="仿宋" w:eastAsia="仿宋" w:cs="仿宋"/>
          <w:sz w:val="32"/>
          <w:szCs w:val="32"/>
        </w:rPr>
        <w:t>，由理事会负责解释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64D039"/>
    <w:multiLevelType w:val="singleLevel"/>
    <w:tmpl w:val="D064D0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0B3BA2"/>
    <w:multiLevelType w:val="singleLevel"/>
    <w:tmpl w:val="140B3BA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3BFCE756"/>
    <w:multiLevelType w:val="singleLevel"/>
    <w:tmpl w:val="3BFCE7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E1361E"/>
    <w:rsid w:val="03D26B9E"/>
    <w:rsid w:val="03FA718F"/>
    <w:rsid w:val="0874794D"/>
    <w:rsid w:val="0BBA7AC7"/>
    <w:rsid w:val="12CB58FE"/>
    <w:rsid w:val="240913FD"/>
    <w:rsid w:val="2E686FC9"/>
    <w:rsid w:val="2F004B90"/>
    <w:rsid w:val="3AEC3EF7"/>
    <w:rsid w:val="3B0A25B3"/>
    <w:rsid w:val="45014391"/>
    <w:rsid w:val="4F75210F"/>
    <w:rsid w:val="4FB23A9B"/>
    <w:rsid w:val="517A6DED"/>
    <w:rsid w:val="7638550B"/>
    <w:rsid w:val="7CF65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666666"/>
      <w:sz w:val="24"/>
      <w:szCs w:val="24"/>
    </w:rPr>
  </w:style>
  <w:style w:type="paragraph" w:customStyle="1" w:styleId="5">
    <w:name w:val="Normal_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Normal_1"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2019-04-03T01:30:00Z</dcterms:created>
  <dc:creator>Administrator</dc:creator>
  <cp:lastModifiedBy>么么茶</cp:lastModifiedBy>
  <dcterms:modified xsi:type="dcterms:W3CDTF">2019-04-21T03:27:27Z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